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193F" w14:textId="77777777" w:rsidR="00580C16" w:rsidRDefault="00580C16" w:rsidP="00580C16">
      <w:pPr>
        <w:pStyle w:val="NormalWeb"/>
        <w:spacing w:before="0" w:beforeAutospacing="0" w:after="0" w:afterAutospacing="0"/>
        <w:jc w:val="center"/>
        <w:rPr>
          <w:rStyle w:val="Strong"/>
          <w:sz w:val="22"/>
          <w:szCs w:val="22"/>
        </w:rPr>
      </w:pPr>
      <w:bookmarkStart w:id="0" w:name="_Hlk163552746"/>
      <w:r w:rsidRPr="00F065F5">
        <w:rPr>
          <w:rStyle w:val="style4"/>
          <w:bCs/>
          <w:noProof/>
          <w:sz w:val="20"/>
          <w:szCs w:val="20"/>
        </w:rPr>
        <w:drawing>
          <wp:inline distT="0" distB="0" distL="0" distR="0" wp14:anchorId="62998E6D" wp14:editId="37F9DE2A">
            <wp:extent cx="3733800" cy="952500"/>
            <wp:effectExtent l="0" t="0" r="0" b="0"/>
            <wp:docPr id="5" name="Picture 5" descr="WBU Yellow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E6B3D43" w14:textId="77777777" w:rsidR="00580C16" w:rsidRDefault="00580C16" w:rsidP="00580C16">
      <w:pPr>
        <w:pStyle w:val="NormalWeb"/>
        <w:spacing w:before="0" w:beforeAutospacing="0" w:after="0" w:afterAutospacing="0"/>
        <w:jc w:val="center"/>
        <w:rPr>
          <w:rStyle w:val="Strong"/>
          <w:sz w:val="22"/>
          <w:szCs w:val="22"/>
        </w:rPr>
      </w:pPr>
    </w:p>
    <w:p w14:paraId="7A1F7B27" w14:textId="77777777" w:rsidR="000A0ED7" w:rsidRPr="00A51330" w:rsidRDefault="000A0ED7" w:rsidP="000A0ED7">
      <w:pPr>
        <w:pStyle w:val="NormalWeb"/>
        <w:spacing w:before="0" w:beforeAutospacing="0" w:after="0" w:afterAutospacing="0"/>
        <w:jc w:val="center"/>
        <w:rPr>
          <w:rStyle w:val="Strong"/>
          <w:sz w:val="22"/>
          <w:szCs w:val="22"/>
        </w:rPr>
      </w:pPr>
      <w:r w:rsidRPr="00A51330">
        <w:rPr>
          <w:rStyle w:val="Strong"/>
          <w:sz w:val="22"/>
          <w:szCs w:val="22"/>
        </w:rPr>
        <w:t>Virtual Campus</w:t>
      </w:r>
    </w:p>
    <w:p w14:paraId="24C4856D" w14:textId="77777777" w:rsidR="000A0ED7" w:rsidRPr="00A51330" w:rsidRDefault="000A0ED7" w:rsidP="000A0ED7">
      <w:pPr>
        <w:pStyle w:val="NormalWeb"/>
        <w:spacing w:before="0" w:beforeAutospacing="0" w:after="0" w:afterAutospacing="0"/>
        <w:jc w:val="center"/>
        <w:rPr>
          <w:rStyle w:val="Strong"/>
          <w:sz w:val="22"/>
          <w:szCs w:val="22"/>
        </w:rPr>
      </w:pPr>
    </w:p>
    <w:p w14:paraId="223F5CA0" w14:textId="77777777" w:rsidR="000A0ED7" w:rsidRPr="00A51330" w:rsidRDefault="000A0ED7" w:rsidP="000A0ED7">
      <w:pPr>
        <w:pStyle w:val="NormalWeb"/>
        <w:spacing w:before="0" w:beforeAutospacing="0" w:after="0" w:afterAutospacing="0"/>
        <w:jc w:val="center"/>
        <w:rPr>
          <w:sz w:val="22"/>
          <w:szCs w:val="22"/>
        </w:rPr>
      </w:pPr>
      <w:r w:rsidRPr="00A51330">
        <w:rPr>
          <w:rStyle w:val="Strong"/>
          <w:sz w:val="22"/>
          <w:szCs w:val="22"/>
        </w:rPr>
        <w:t>School of Humanities and Leadership</w:t>
      </w:r>
    </w:p>
    <w:p w14:paraId="04BE4DD1" w14:textId="77777777" w:rsidR="00580C16" w:rsidRPr="007F2F2B" w:rsidRDefault="00580C16" w:rsidP="00580C16">
      <w:pPr>
        <w:pStyle w:val="NormalWeb"/>
        <w:spacing w:before="0" w:beforeAutospacing="0" w:after="0" w:afterAutospacing="0"/>
        <w:rPr>
          <w:rStyle w:val="Strong"/>
          <w:sz w:val="22"/>
          <w:szCs w:val="22"/>
        </w:rPr>
      </w:pPr>
    </w:p>
    <w:p w14:paraId="13BBF33E" w14:textId="77777777" w:rsidR="00580C16" w:rsidRPr="007F2F2B" w:rsidRDefault="00580C16" w:rsidP="00580C16">
      <w:pPr>
        <w:pStyle w:val="NormalWeb"/>
        <w:spacing w:before="0" w:beforeAutospacing="0" w:after="0" w:afterAutospacing="0"/>
        <w:rPr>
          <w:sz w:val="22"/>
          <w:szCs w:val="22"/>
          <w:lang w:val="en"/>
        </w:rPr>
      </w:pPr>
      <w:r w:rsidRPr="007F2F2B">
        <w:rPr>
          <w:rStyle w:val="Strong"/>
          <w:sz w:val="22"/>
          <w:szCs w:val="22"/>
        </w:rPr>
        <w:t xml:space="preserve">Wayland Baptist University Mission Statement:  </w:t>
      </w:r>
      <w:r w:rsidRPr="007F2F2B">
        <w:rPr>
          <w:sz w:val="22"/>
          <w:szCs w:val="22"/>
          <w:lang w:val="en"/>
        </w:rPr>
        <w:t>Wayland Baptist University exists to educate students in an academically challenging, learning-focused and distinctively Christian environment for professional success, and service to God and humankind.</w:t>
      </w:r>
    </w:p>
    <w:p w14:paraId="2C6F515B" w14:textId="77777777" w:rsidR="00580C16" w:rsidRPr="007F2F2B" w:rsidRDefault="00580C16" w:rsidP="00580C16">
      <w:pPr>
        <w:pStyle w:val="NormalWeb"/>
        <w:spacing w:before="0" w:beforeAutospacing="0" w:after="0" w:afterAutospacing="0"/>
        <w:rPr>
          <w:sz w:val="22"/>
          <w:szCs w:val="22"/>
          <w:lang w:val="en"/>
        </w:rPr>
      </w:pPr>
    </w:p>
    <w:p w14:paraId="4590D15C" w14:textId="77777777" w:rsidR="00580C16" w:rsidRPr="007F2F2B" w:rsidRDefault="00580C16" w:rsidP="00580C16">
      <w:pPr>
        <w:pStyle w:val="NormalWeb"/>
        <w:spacing w:before="0" w:beforeAutospacing="0" w:after="0" w:afterAutospacing="0"/>
        <w:rPr>
          <w:sz w:val="22"/>
          <w:szCs w:val="22"/>
        </w:rPr>
      </w:pPr>
      <w:r w:rsidRPr="007F2F2B">
        <w:rPr>
          <w:rStyle w:val="Strong"/>
          <w:sz w:val="22"/>
          <w:szCs w:val="22"/>
        </w:rPr>
        <w:t xml:space="preserve">Course Name:  </w:t>
      </w:r>
      <w:r w:rsidR="00BD1256">
        <w:rPr>
          <w:sz w:val="22"/>
          <w:szCs w:val="22"/>
        </w:rPr>
        <w:t>HUMA6325</w:t>
      </w:r>
      <w:r w:rsidR="007125C8">
        <w:rPr>
          <w:sz w:val="22"/>
          <w:szCs w:val="22"/>
        </w:rPr>
        <w:t xml:space="preserve"> Humanities, Culture, &amp; Leadership</w:t>
      </w:r>
    </w:p>
    <w:p w14:paraId="5FBC8894" w14:textId="77777777" w:rsidR="00580C16" w:rsidRPr="007F2F2B" w:rsidRDefault="00580C16" w:rsidP="00580C16">
      <w:pPr>
        <w:pStyle w:val="NormalWeb"/>
        <w:spacing w:before="0" w:beforeAutospacing="0" w:after="0" w:afterAutospacing="0"/>
        <w:rPr>
          <w:rStyle w:val="Strong"/>
          <w:sz w:val="22"/>
          <w:szCs w:val="22"/>
        </w:rPr>
      </w:pPr>
    </w:p>
    <w:p w14:paraId="5ED0894E" w14:textId="1C2889E2" w:rsidR="00580C16" w:rsidRPr="007F2F2B" w:rsidRDefault="00580C16" w:rsidP="00580C16">
      <w:pPr>
        <w:pStyle w:val="NormalWeb"/>
        <w:spacing w:before="0" w:beforeAutospacing="0" w:after="0" w:afterAutospacing="0"/>
        <w:rPr>
          <w:rStyle w:val="Strong"/>
          <w:sz w:val="22"/>
          <w:szCs w:val="22"/>
        </w:rPr>
      </w:pPr>
      <w:r w:rsidRPr="007F2F2B">
        <w:rPr>
          <w:rStyle w:val="Strong"/>
          <w:sz w:val="22"/>
          <w:szCs w:val="22"/>
        </w:rPr>
        <w:t xml:space="preserve">Term and Year: </w:t>
      </w:r>
      <w:r w:rsidR="00CC1314">
        <w:rPr>
          <w:rStyle w:val="Strong"/>
          <w:sz w:val="22"/>
          <w:szCs w:val="22"/>
        </w:rPr>
        <w:t>Fall2 2025=VCO</w:t>
      </w:r>
      <w:r w:rsidR="000158A9">
        <w:rPr>
          <w:rStyle w:val="Strong"/>
          <w:sz w:val="22"/>
          <w:szCs w:val="22"/>
        </w:rPr>
        <w:t>1</w:t>
      </w:r>
    </w:p>
    <w:p w14:paraId="013052A0" w14:textId="77777777" w:rsidR="00580C16" w:rsidRPr="007F2F2B" w:rsidRDefault="00580C16" w:rsidP="00580C16">
      <w:pPr>
        <w:pStyle w:val="NormalWeb"/>
        <w:spacing w:before="0" w:beforeAutospacing="0" w:after="0" w:afterAutospacing="0"/>
        <w:rPr>
          <w:rStyle w:val="Strong"/>
          <w:sz w:val="22"/>
          <w:szCs w:val="22"/>
        </w:rPr>
      </w:pPr>
    </w:p>
    <w:p w14:paraId="35DE7D12" w14:textId="77777777" w:rsidR="00580C16" w:rsidRPr="007F2F2B" w:rsidRDefault="00580C16" w:rsidP="00580C16">
      <w:pPr>
        <w:pStyle w:val="NormalWeb"/>
        <w:spacing w:before="0" w:beforeAutospacing="0" w:after="0" w:afterAutospacing="0"/>
        <w:rPr>
          <w:rStyle w:val="Strong"/>
          <w:b w:val="0"/>
          <w:sz w:val="22"/>
          <w:szCs w:val="22"/>
        </w:rPr>
      </w:pPr>
      <w:r w:rsidRPr="007F2F2B">
        <w:rPr>
          <w:rStyle w:val="Strong"/>
          <w:sz w:val="22"/>
          <w:szCs w:val="22"/>
        </w:rPr>
        <w:t xml:space="preserve">Full Name of Instructor: </w:t>
      </w:r>
      <w:r w:rsidRPr="00171FC4">
        <w:rPr>
          <w:rStyle w:val="Strong"/>
          <w:b w:val="0"/>
          <w:sz w:val="22"/>
          <w:szCs w:val="22"/>
        </w:rPr>
        <w:t>Dr. Mendoza or Dr. O’Connell</w:t>
      </w:r>
    </w:p>
    <w:p w14:paraId="3370F72E" w14:textId="77777777" w:rsidR="00580C16" w:rsidRPr="007F2F2B" w:rsidRDefault="00580C16" w:rsidP="00580C16">
      <w:pPr>
        <w:pStyle w:val="NormalWeb"/>
        <w:spacing w:before="0" w:beforeAutospacing="0" w:after="0" w:afterAutospacing="0"/>
        <w:rPr>
          <w:rStyle w:val="Strong"/>
          <w:sz w:val="22"/>
          <w:szCs w:val="22"/>
        </w:rPr>
      </w:pPr>
    </w:p>
    <w:p w14:paraId="0FC76446" w14:textId="77777777" w:rsidR="00580C16" w:rsidRPr="007F2F2B" w:rsidRDefault="00580C16" w:rsidP="00580C16">
      <w:pPr>
        <w:pStyle w:val="NormalWeb"/>
        <w:spacing w:before="0" w:beforeAutospacing="0" w:after="0" w:afterAutospacing="0"/>
        <w:rPr>
          <w:rStyle w:val="Strong"/>
          <w:b w:val="0"/>
          <w:sz w:val="22"/>
          <w:szCs w:val="22"/>
        </w:rPr>
      </w:pPr>
      <w:r w:rsidRPr="007F2F2B">
        <w:rPr>
          <w:rStyle w:val="Strong"/>
          <w:sz w:val="22"/>
          <w:szCs w:val="22"/>
        </w:rPr>
        <w:t xml:space="preserve">Office Phone and </w:t>
      </w:r>
      <w:r w:rsidRPr="007F2F2B">
        <w:rPr>
          <w:rStyle w:val="Strong"/>
          <w:sz w:val="22"/>
          <w:szCs w:val="22"/>
          <w:u w:val="single"/>
        </w:rPr>
        <w:t>WBU</w:t>
      </w:r>
      <w:r w:rsidRPr="007F2F2B">
        <w:rPr>
          <w:rStyle w:val="Strong"/>
          <w:sz w:val="22"/>
          <w:szCs w:val="22"/>
        </w:rPr>
        <w:t xml:space="preserve"> Email Address:</w:t>
      </w:r>
      <w:r>
        <w:rPr>
          <w:rStyle w:val="Strong"/>
          <w:sz w:val="22"/>
          <w:szCs w:val="22"/>
        </w:rPr>
        <w:t xml:space="preserve"> </w:t>
      </w:r>
      <w:r w:rsidRPr="008216B3">
        <w:rPr>
          <w:rStyle w:val="Strong"/>
          <w:sz w:val="22"/>
          <w:szCs w:val="22"/>
        </w:rPr>
        <w:t>TBD</w:t>
      </w:r>
    </w:p>
    <w:p w14:paraId="6F5E8C9F" w14:textId="77777777" w:rsidR="00580C16" w:rsidRPr="007F2F2B" w:rsidRDefault="00580C16" w:rsidP="00580C16">
      <w:pPr>
        <w:pStyle w:val="NormalWeb"/>
        <w:spacing w:before="0" w:beforeAutospacing="0" w:after="0" w:afterAutospacing="0"/>
        <w:rPr>
          <w:sz w:val="22"/>
          <w:szCs w:val="22"/>
        </w:rPr>
      </w:pPr>
    </w:p>
    <w:p w14:paraId="19459CA3" w14:textId="77777777" w:rsidR="00580C16" w:rsidRPr="007F2F2B" w:rsidRDefault="00580C16" w:rsidP="00580C16">
      <w:pPr>
        <w:pStyle w:val="NormalWeb"/>
        <w:spacing w:before="0" w:beforeAutospacing="0" w:after="0" w:afterAutospacing="0"/>
        <w:rPr>
          <w:sz w:val="22"/>
          <w:szCs w:val="22"/>
        </w:rPr>
      </w:pPr>
      <w:r w:rsidRPr="007F2F2B">
        <w:rPr>
          <w:b/>
          <w:sz w:val="22"/>
          <w:szCs w:val="22"/>
        </w:rPr>
        <w:t xml:space="preserve">Office Hours, Building, and Location: </w:t>
      </w:r>
      <w:r w:rsidRPr="007F2F2B">
        <w:rPr>
          <w:sz w:val="22"/>
          <w:szCs w:val="22"/>
        </w:rPr>
        <w:t>by Appointment</w:t>
      </w:r>
    </w:p>
    <w:p w14:paraId="1E96C9D8" w14:textId="77777777" w:rsidR="00580C16" w:rsidRPr="007F2F2B" w:rsidRDefault="00580C16" w:rsidP="00580C16">
      <w:pPr>
        <w:pStyle w:val="NormalWeb"/>
        <w:spacing w:before="0" w:beforeAutospacing="0" w:after="0" w:afterAutospacing="0"/>
        <w:rPr>
          <w:sz w:val="22"/>
          <w:szCs w:val="22"/>
        </w:rPr>
      </w:pPr>
    </w:p>
    <w:p w14:paraId="19CA38E4" w14:textId="77777777" w:rsidR="00580C16" w:rsidRPr="007F2F2B" w:rsidRDefault="00580C16" w:rsidP="00580C16">
      <w:pPr>
        <w:pStyle w:val="NormalWeb"/>
        <w:spacing w:before="0" w:beforeAutospacing="0" w:after="0" w:afterAutospacing="0"/>
        <w:rPr>
          <w:sz w:val="22"/>
          <w:szCs w:val="22"/>
        </w:rPr>
      </w:pPr>
      <w:r w:rsidRPr="007F2F2B">
        <w:rPr>
          <w:rStyle w:val="Strong"/>
          <w:sz w:val="22"/>
          <w:szCs w:val="22"/>
        </w:rPr>
        <w:t>Class Meeting Time and Location</w:t>
      </w:r>
      <w:r w:rsidRPr="007F2F2B">
        <w:rPr>
          <w:sz w:val="22"/>
          <w:szCs w:val="22"/>
        </w:rPr>
        <w:t xml:space="preserve">: </w:t>
      </w:r>
      <w:r>
        <w:rPr>
          <w:sz w:val="22"/>
          <w:szCs w:val="22"/>
        </w:rPr>
        <w:t>TBD</w:t>
      </w:r>
    </w:p>
    <w:p w14:paraId="7DF538FF" w14:textId="77777777" w:rsidR="00580C16" w:rsidRPr="007F2F2B" w:rsidRDefault="00580C16" w:rsidP="00580C16">
      <w:pPr>
        <w:pStyle w:val="NormalWeb"/>
        <w:spacing w:before="0" w:beforeAutospacing="0" w:after="0" w:afterAutospacing="0"/>
        <w:rPr>
          <w:sz w:val="22"/>
          <w:szCs w:val="22"/>
        </w:rPr>
      </w:pPr>
    </w:p>
    <w:p w14:paraId="43989B5A" w14:textId="77777777" w:rsidR="00580C16" w:rsidRPr="00645898" w:rsidRDefault="00580C16" w:rsidP="00580C16">
      <w:r w:rsidRPr="007F2F2B">
        <w:rPr>
          <w:b/>
          <w:sz w:val="22"/>
          <w:szCs w:val="22"/>
        </w:rPr>
        <w:t xml:space="preserve">Catalog Description:  </w:t>
      </w:r>
      <w:r>
        <w:t>This course examines ways in which significant works of literature explore, reflect, and shape major themes and theories of leadership style and behaviors.</w:t>
      </w:r>
    </w:p>
    <w:p w14:paraId="508CAA54" w14:textId="77777777" w:rsidR="00580C16" w:rsidRPr="007F2F2B" w:rsidRDefault="00580C16" w:rsidP="00580C16">
      <w:pPr>
        <w:rPr>
          <w:sz w:val="22"/>
          <w:szCs w:val="22"/>
        </w:rPr>
      </w:pPr>
    </w:p>
    <w:p w14:paraId="3F6F422A" w14:textId="77777777" w:rsidR="00580C16" w:rsidRPr="000A0ED7" w:rsidRDefault="00580C16" w:rsidP="00580C16">
      <w:pPr>
        <w:pStyle w:val="NormalWeb"/>
        <w:spacing w:before="0" w:beforeAutospacing="0" w:after="0" w:afterAutospacing="0"/>
        <w:rPr>
          <w:sz w:val="22"/>
          <w:szCs w:val="22"/>
        </w:rPr>
      </w:pPr>
      <w:r w:rsidRPr="007F2F2B">
        <w:rPr>
          <w:rStyle w:val="Strong"/>
          <w:sz w:val="22"/>
          <w:szCs w:val="22"/>
        </w:rPr>
        <w:t xml:space="preserve">Required Textbook </w:t>
      </w:r>
      <w:r w:rsidRPr="000A0ED7">
        <w:rPr>
          <w:rStyle w:val="Strong"/>
          <w:sz w:val="22"/>
          <w:szCs w:val="22"/>
        </w:rPr>
        <w:t>and Resources</w:t>
      </w:r>
      <w:r w:rsidRPr="000A0ED7">
        <w:rPr>
          <w:sz w:val="22"/>
          <w:szCs w:val="22"/>
        </w:rPr>
        <w:t xml:space="preserve">: </w:t>
      </w:r>
    </w:p>
    <w:p w14:paraId="2A4A2372" w14:textId="0B9E9C85" w:rsidR="00580C16" w:rsidRDefault="000158A9" w:rsidP="00580C16">
      <w:pPr>
        <w:pStyle w:val="NormalWeb"/>
        <w:spacing w:before="0" w:beforeAutospacing="0" w:after="0" w:afterAutospacing="0"/>
        <w:ind w:left="720" w:hanging="720"/>
        <w:rPr>
          <w:sz w:val="22"/>
          <w:szCs w:val="22"/>
        </w:rPr>
      </w:pPr>
      <w:r>
        <w:rPr>
          <w:sz w:val="22"/>
          <w:szCs w:val="22"/>
        </w:rPr>
        <w:t xml:space="preserve"> </w:t>
      </w:r>
    </w:p>
    <w:p w14:paraId="61F57D56" w14:textId="0662CDCA" w:rsidR="009660A5" w:rsidRDefault="000158A9" w:rsidP="009660A5">
      <w:pPr>
        <w:pStyle w:val="NormalWeb"/>
        <w:spacing w:before="0" w:beforeAutospacing="0" w:after="0" w:afterAutospacing="0"/>
        <w:ind w:left="720" w:hanging="720"/>
        <w:rPr>
          <w:sz w:val="22"/>
          <w:szCs w:val="22"/>
        </w:rPr>
      </w:pPr>
      <w:r>
        <w:rPr>
          <w:i/>
          <w:iCs/>
          <w:sz w:val="22"/>
          <w:szCs w:val="22"/>
        </w:rPr>
        <w:t>Leadership as Masterpiece Creation: What Business Leaders Can Learn from the Humanities a</w:t>
      </w:r>
      <w:r w:rsidR="009660A5">
        <w:rPr>
          <w:i/>
          <w:iCs/>
          <w:sz w:val="22"/>
          <w:szCs w:val="22"/>
        </w:rPr>
        <w:t>bout Moral Risk-</w:t>
      </w:r>
      <w:proofErr w:type="gramStart"/>
      <w:r w:rsidR="009660A5">
        <w:rPr>
          <w:i/>
          <w:iCs/>
          <w:sz w:val="22"/>
          <w:szCs w:val="22"/>
        </w:rPr>
        <w:t xml:space="preserve">Taking </w:t>
      </w:r>
      <w:r w:rsidR="009660A5">
        <w:rPr>
          <w:sz w:val="22"/>
          <w:szCs w:val="22"/>
        </w:rPr>
        <w:t xml:space="preserve"> Charles</w:t>
      </w:r>
      <w:proofErr w:type="gramEnd"/>
      <w:r w:rsidR="009660A5">
        <w:rPr>
          <w:sz w:val="22"/>
          <w:szCs w:val="22"/>
        </w:rPr>
        <w:t xml:space="preserve"> Spinoza, Matthew </w:t>
      </w:r>
      <w:proofErr w:type="gramStart"/>
      <w:r w:rsidR="009660A5">
        <w:rPr>
          <w:sz w:val="22"/>
          <w:szCs w:val="22"/>
        </w:rPr>
        <w:t>The</w:t>
      </w:r>
      <w:proofErr w:type="gramEnd"/>
      <w:r w:rsidR="009660A5">
        <w:rPr>
          <w:sz w:val="22"/>
          <w:szCs w:val="22"/>
        </w:rPr>
        <w:t xml:space="preserve"> </w:t>
      </w:r>
      <w:proofErr w:type="spellStart"/>
      <w:r w:rsidR="009660A5">
        <w:rPr>
          <w:sz w:val="22"/>
          <w:szCs w:val="22"/>
        </w:rPr>
        <w:t>Aancocks</w:t>
      </w:r>
      <w:proofErr w:type="spellEnd"/>
      <w:r w:rsidR="009660A5">
        <w:rPr>
          <w:sz w:val="22"/>
          <w:szCs w:val="22"/>
        </w:rPr>
        <w:t xml:space="preserve">, and </w:t>
      </w:r>
      <w:proofErr w:type="spellStart"/>
      <w:r w:rsidR="009660A5">
        <w:rPr>
          <w:sz w:val="22"/>
          <w:szCs w:val="22"/>
        </w:rPr>
        <w:t>Haridimos</w:t>
      </w:r>
      <w:proofErr w:type="spellEnd"/>
      <w:r w:rsidR="009660A5">
        <w:rPr>
          <w:sz w:val="22"/>
          <w:szCs w:val="22"/>
        </w:rPr>
        <w:t xml:space="preserve"> </w:t>
      </w:r>
      <w:proofErr w:type="spellStart"/>
      <w:r w:rsidR="009660A5">
        <w:rPr>
          <w:sz w:val="22"/>
          <w:szCs w:val="22"/>
        </w:rPr>
        <w:t>Tsoukas</w:t>
      </w:r>
      <w:proofErr w:type="spellEnd"/>
      <w:r w:rsidR="009660A5">
        <w:rPr>
          <w:sz w:val="22"/>
          <w:szCs w:val="22"/>
        </w:rPr>
        <w:t xml:space="preserve">  </w:t>
      </w:r>
    </w:p>
    <w:p w14:paraId="7194C142" w14:textId="77777777" w:rsidR="009660A5" w:rsidRDefault="009660A5" w:rsidP="009660A5">
      <w:pPr>
        <w:pStyle w:val="NormalWeb"/>
        <w:spacing w:before="0" w:beforeAutospacing="0" w:after="0" w:afterAutospacing="0"/>
        <w:ind w:left="720" w:hanging="720"/>
        <w:rPr>
          <w:i/>
          <w:iCs/>
          <w:sz w:val="22"/>
          <w:szCs w:val="22"/>
        </w:rPr>
      </w:pPr>
    </w:p>
    <w:p w14:paraId="544938B4" w14:textId="54A5B894" w:rsidR="009660A5" w:rsidRDefault="009660A5" w:rsidP="009660A5">
      <w:pPr>
        <w:pStyle w:val="NormalWeb"/>
        <w:spacing w:before="0" w:beforeAutospacing="0" w:after="0" w:afterAutospacing="0"/>
        <w:ind w:left="720" w:hanging="720"/>
        <w:rPr>
          <w:sz w:val="22"/>
          <w:szCs w:val="22"/>
        </w:rPr>
      </w:pPr>
      <w:r>
        <w:rPr>
          <w:i/>
          <w:iCs/>
          <w:sz w:val="22"/>
          <w:szCs w:val="22"/>
        </w:rPr>
        <w:t xml:space="preserve">The Iliad: The Fitzgerald </w:t>
      </w:r>
      <w:proofErr w:type="gramStart"/>
      <w:r>
        <w:rPr>
          <w:i/>
          <w:iCs/>
          <w:sz w:val="22"/>
          <w:szCs w:val="22"/>
        </w:rPr>
        <w:t xml:space="preserve">Translation  </w:t>
      </w:r>
      <w:r>
        <w:rPr>
          <w:sz w:val="22"/>
          <w:szCs w:val="22"/>
        </w:rPr>
        <w:t>Homer</w:t>
      </w:r>
      <w:proofErr w:type="gramEnd"/>
    </w:p>
    <w:p w14:paraId="42587DE9" w14:textId="77777777" w:rsidR="009660A5" w:rsidRDefault="009660A5" w:rsidP="009660A5">
      <w:pPr>
        <w:pStyle w:val="NormalWeb"/>
        <w:spacing w:before="0" w:beforeAutospacing="0" w:after="0" w:afterAutospacing="0"/>
        <w:ind w:left="720" w:hanging="720"/>
        <w:rPr>
          <w:sz w:val="22"/>
          <w:szCs w:val="22"/>
        </w:rPr>
      </w:pPr>
    </w:p>
    <w:p w14:paraId="4040CC22" w14:textId="4EBAB2F7" w:rsidR="009660A5" w:rsidRDefault="009660A5" w:rsidP="009660A5">
      <w:pPr>
        <w:pStyle w:val="NormalWeb"/>
        <w:spacing w:before="0" w:beforeAutospacing="0" w:after="0" w:afterAutospacing="0"/>
        <w:ind w:left="720" w:hanging="720"/>
        <w:rPr>
          <w:sz w:val="22"/>
          <w:szCs w:val="22"/>
        </w:rPr>
      </w:pPr>
      <w:r>
        <w:rPr>
          <w:i/>
          <w:iCs/>
          <w:sz w:val="22"/>
          <w:szCs w:val="22"/>
        </w:rPr>
        <w:t xml:space="preserve">Paradise Lost </w:t>
      </w:r>
      <w:r>
        <w:rPr>
          <w:sz w:val="22"/>
          <w:szCs w:val="22"/>
        </w:rPr>
        <w:t>John Milton</w:t>
      </w:r>
    </w:p>
    <w:p w14:paraId="59D3BDC4" w14:textId="77777777" w:rsidR="009660A5" w:rsidRDefault="009660A5" w:rsidP="009660A5">
      <w:pPr>
        <w:pStyle w:val="NormalWeb"/>
        <w:spacing w:before="0" w:beforeAutospacing="0" w:after="0" w:afterAutospacing="0"/>
        <w:ind w:left="720" w:hanging="720"/>
        <w:rPr>
          <w:sz w:val="22"/>
          <w:szCs w:val="22"/>
        </w:rPr>
      </w:pPr>
    </w:p>
    <w:p w14:paraId="416E6C75" w14:textId="29EEE82C" w:rsidR="00BD1256" w:rsidRPr="009660A5" w:rsidRDefault="009660A5" w:rsidP="009660A5">
      <w:pPr>
        <w:pStyle w:val="NormalWeb"/>
        <w:spacing w:before="0" w:beforeAutospacing="0" w:after="0" w:afterAutospacing="0"/>
        <w:rPr>
          <w:sz w:val="22"/>
          <w:szCs w:val="22"/>
        </w:rPr>
      </w:pPr>
      <w:r>
        <w:rPr>
          <w:i/>
          <w:iCs/>
          <w:sz w:val="22"/>
          <w:szCs w:val="22"/>
        </w:rPr>
        <w:t xml:space="preserve">The Aeneid of Virgil </w:t>
      </w:r>
      <w:r>
        <w:rPr>
          <w:sz w:val="22"/>
          <w:szCs w:val="22"/>
        </w:rPr>
        <w:t>Virgil</w:t>
      </w:r>
    </w:p>
    <w:p w14:paraId="73E0B284" w14:textId="77777777" w:rsidR="00580C16" w:rsidRPr="000A0ED7" w:rsidRDefault="00580C16" w:rsidP="00580C16">
      <w:pPr>
        <w:pStyle w:val="NormalWeb"/>
        <w:spacing w:before="0" w:beforeAutospacing="0" w:after="0" w:afterAutospacing="0"/>
        <w:ind w:left="720" w:hanging="720"/>
        <w:rPr>
          <w:sz w:val="22"/>
          <w:szCs w:val="22"/>
        </w:rPr>
      </w:pPr>
    </w:p>
    <w:p w14:paraId="0E2D5E87" w14:textId="77777777" w:rsidR="00580C16" w:rsidRPr="000A0ED7" w:rsidRDefault="00580C16" w:rsidP="00580C16">
      <w:pPr>
        <w:pStyle w:val="NormalWeb"/>
        <w:spacing w:before="0" w:beforeAutospacing="0" w:after="0" w:afterAutospacing="0"/>
        <w:ind w:left="720" w:hanging="720"/>
        <w:rPr>
          <w:b/>
          <w:sz w:val="22"/>
          <w:szCs w:val="22"/>
        </w:rPr>
      </w:pPr>
      <w:r w:rsidRPr="000A0ED7">
        <w:rPr>
          <w:b/>
          <w:sz w:val="22"/>
          <w:szCs w:val="22"/>
        </w:rPr>
        <w:t>Additional Resources:</w:t>
      </w:r>
    </w:p>
    <w:p w14:paraId="7D901C28" w14:textId="77777777" w:rsidR="00580C16" w:rsidRPr="000A0ED7" w:rsidRDefault="00580C16" w:rsidP="00580C16">
      <w:pPr>
        <w:pStyle w:val="NormalWeb"/>
        <w:spacing w:before="0" w:beforeAutospacing="0" w:after="0" w:afterAutospacing="0"/>
        <w:ind w:left="720" w:hanging="720"/>
        <w:rPr>
          <w:sz w:val="22"/>
          <w:szCs w:val="22"/>
        </w:rPr>
      </w:pPr>
      <w:r w:rsidRPr="000A0ED7">
        <w:rPr>
          <w:sz w:val="22"/>
          <w:szCs w:val="22"/>
        </w:rPr>
        <w:t>TBD</w:t>
      </w:r>
    </w:p>
    <w:p w14:paraId="1C9536CD" w14:textId="77777777" w:rsidR="00580C16" w:rsidRPr="000A0ED7" w:rsidRDefault="00580C16" w:rsidP="00580C16">
      <w:pPr>
        <w:pStyle w:val="NormalWeb"/>
        <w:rPr>
          <w:sz w:val="22"/>
          <w:szCs w:val="22"/>
        </w:rPr>
      </w:pPr>
      <w:bookmarkStart w:id="1" w:name="_Hlk118884492"/>
      <w:r w:rsidRPr="000A0ED7">
        <w:rPr>
          <w:rStyle w:val="Strong"/>
          <w:sz w:val="22"/>
          <w:szCs w:val="22"/>
        </w:rPr>
        <w:t>Course Outcome Competencies</w:t>
      </w:r>
      <w:r w:rsidRPr="000A0ED7">
        <w:rPr>
          <w:sz w:val="22"/>
          <w:szCs w:val="22"/>
        </w:rPr>
        <w:t>:  Although the outcomes will be the same, the method of completion may vary according to the topic selected for the semester. Upon the conclusion of this course students actively engaged in learning will be able to:</w:t>
      </w:r>
    </w:p>
    <w:bookmarkEnd w:id="1"/>
    <w:p w14:paraId="23640B26" w14:textId="77777777" w:rsidR="00580C16" w:rsidRPr="000A0ED7" w:rsidRDefault="00580C16" w:rsidP="00580C16">
      <w:pPr>
        <w:pStyle w:val="NormalWeb"/>
        <w:spacing w:before="0" w:beforeAutospacing="0" w:after="0" w:afterAutospacing="0"/>
        <w:ind w:left="720"/>
        <w:rPr>
          <w:sz w:val="22"/>
          <w:szCs w:val="22"/>
        </w:rPr>
      </w:pPr>
      <w:r w:rsidRPr="000A0ED7">
        <w:rPr>
          <w:sz w:val="22"/>
          <w:szCs w:val="22"/>
        </w:rPr>
        <w:t xml:space="preserve">1. </w:t>
      </w:r>
      <w:r w:rsidR="00BD1256" w:rsidRPr="000A0ED7">
        <w:rPr>
          <w:sz w:val="22"/>
          <w:szCs w:val="22"/>
        </w:rPr>
        <w:t>Understand the different types or styles of leadership and how they have been culturally understood and portrayed</w:t>
      </w:r>
    </w:p>
    <w:p w14:paraId="500C7EE1" w14:textId="77777777" w:rsidR="00580C16" w:rsidRPr="000A0ED7" w:rsidRDefault="00580C16" w:rsidP="00580C16">
      <w:pPr>
        <w:pStyle w:val="NormalWeb"/>
        <w:spacing w:before="0" w:beforeAutospacing="0" w:after="0" w:afterAutospacing="0"/>
        <w:ind w:left="720"/>
        <w:rPr>
          <w:sz w:val="22"/>
          <w:szCs w:val="22"/>
        </w:rPr>
      </w:pPr>
      <w:r w:rsidRPr="000A0ED7">
        <w:rPr>
          <w:sz w:val="22"/>
          <w:szCs w:val="22"/>
        </w:rPr>
        <w:lastRenderedPageBreak/>
        <w:t xml:space="preserve">2. </w:t>
      </w:r>
      <w:r w:rsidR="00BD1256" w:rsidRPr="000A0ED7">
        <w:rPr>
          <w:sz w:val="22"/>
          <w:szCs w:val="22"/>
        </w:rPr>
        <w:t>Understand the role of humanities in developing leadership qualities and applying them in one’s life</w:t>
      </w:r>
      <w:r w:rsidRPr="000A0ED7">
        <w:rPr>
          <w:sz w:val="22"/>
          <w:szCs w:val="22"/>
        </w:rPr>
        <w:t xml:space="preserve">. </w:t>
      </w:r>
    </w:p>
    <w:p w14:paraId="0A6C61EC" w14:textId="77777777" w:rsidR="00580C16" w:rsidRPr="000A0ED7" w:rsidRDefault="00580C16" w:rsidP="00580C16">
      <w:pPr>
        <w:pStyle w:val="NormalWeb"/>
        <w:spacing w:before="0" w:beforeAutospacing="0" w:after="0" w:afterAutospacing="0"/>
        <w:ind w:left="720"/>
        <w:rPr>
          <w:sz w:val="22"/>
          <w:szCs w:val="22"/>
        </w:rPr>
      </w:pPr>
      <w:r w:rsidRPr="000A0ED7">
        <w:rPr>
          <w:sz w:val="22"/>
          <w:szCs w:val="22"/>
        </w:rPr>
        <w:t xml:space="preserve">3. Discuss the ethical struggles and dilemmas </w:t>
      </w:r>
      <w:r w:rsidR="00BD1256" w:rsidRPr="000A0ED7">
        <w:rPr>
          <w:sz w:val="22"/>
          <w:szCs w:val="22"/>
        </w:rPr>
        <w:t>of leadership</w:t>
      </w:r>
      <w:r w:rsidRPr="000A0ED7">
        <w:rPr>
          <w:sz w:val="22"/>
          <w:szCs w:val="22"/>
        </w:rPr>
        <w:t xml:space="preserve">. </w:t>
      </w:r>
    </w:p>
    <w:p w14:paraId="7AF54896" w14:textId="77777777" w:rsidR="00580C16" w:rsidRPr="000A0ED7" w:rsidRDefault="00580C16" w:rsidP="00580C16">
      <w:pPr>
        <w:pStyle w:val="NormalWeb"/>
        <w:spacing w:before="0" w:beforeAutospacing="0" w:after="0" w:afterAutospacing="0"/>
        <w:ind w:left="720"/>
        <w:rPr>
          <w:sz w:val="22"/>
          <w:szCs w:val="22"/>
        </w:rPr>
      </w:pPr>
      <w:r w:rsidRPr="000A0ED7">
        <w:rPr>
          <w:sz w:val="22"/>
          <w:szCs w:val="22"/>
        </w:rPr>
        <w:t xml:space="preserve">4. Assess the role of </w:t>
      </w:r>
      <w:r w:rsidR="007125C8" w:rsidRPr="000A0ED7">
        <w:rPr>
          <w:sz w:val="22"/>
          <w:szCs w:val="22"/>
        </w:rPr>
        <w:t>creativity</w:t>
      </w:r>
      <w:r w:rsidRPr="000A0ED7">
        <w:rPr>
          <w:sz w:val="22"/>
          <w:szCs w:val="22"/>
        </w:rPr>
        <w:t xml:space="preserve"> as a tool in leadership. </w:t>
      </w:r>
    </w:p>
    <w:p w14:paraId="2EEEA8FD" w14:textId="746A8321" w:rsidR="00580C16" w:rsidRPr="000A0ED7" w:rsidRDefault="00580C16" w:rsidP="00580C16">
      <w:pPr>
        <w:pStyle w:val="NormalWeb"/>
        <w:spacing w:before="0" w:beforeAutospacing="0" w:after="0" w:afterAutospacing="0"/>
        <w:ind w:left="720"/>
        <w:rPr>
          <w:sz w:val="22"/>
          <w:szCs w:val="22"/>
        </w:rPr>
      </w:pPr>
      <w:r w:rsidRPr="000A0ED7">
        <w:rPr>
          <w:sz w:val="22"/>
          <w:szCs w:val="22"/>
        </w:rPr>
        <w:t xml:space="preserve">5. Analyze the cultural components of leadership models as reflected </w:t>
      </w:r>
      <w:r w:rsidR="00BD1256" w:rsidRPr="000A0ED7">
        <w:rPr>
          <w:sz w:val="22"/>
          <w:szCs w:val="22"/>
        </w:rPr>
        <w:t>in history, the arts, and literature.</w:t>
      </w:r>
    </w:p>
    <w:p w14:paraId="14D5CD8D" w14:textId="77777777" w:rsidR="00580C16" w:rsidRPr="000A0ED7" w:rsidRDefault="00580C16" w:rsidP="00580C16">
      <w:pPr>
        <w:pStyle w:val="NormalWeb"/>
        <w:spacing w:before="0" w:beforeAutospacing="0" w:after="0" w:afterAutospacing="0"/>
        <w:rPr>
          <w:sz w:val="22"/>
          <w:szCs w:val="22"/>
        </w:rPr>
      </w:pPr>
    </w:p>
    <w:p w14:paraId="693B5351" w14:textId="77777777" w:rsidR="00580C16" w:rsidRPr="000A0ED7" w:rsidRDefault="00580C16" w:rsidP="00580C16">
      <w:pPr>
        <w:pStyle w:val="NormalWeb"/>
        <w:spacing w:before="0" w:beforeAutospacing="0" w:after="0" w:afterAutospacing="0"/>
        <w:rPr>
          <w:sz w:val="22"/>
          <w:szCs w:val="22"/>
        </w:rPr>
      </w:pPr>
      <w:r w:rsidRPr="000A0ED7">
        <w:rPr>
          <w:rStyle w:val="Strong"/>
          <w:sz w:val="22"/>
          <w:szCs w:val="22"/>
        </w:rPr>
        <w:t>Attendance Requirements</w:t>
      </w:r>
      <w:r w:rsidRPr="000A0ED7">
        <w:rPr>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23F83400" w14:textId="77777777" w:rsidR="00580C16" w:rsidRPr="000A0ED7" w:rsidRDefault="00580C16" w:rsidP="00580C16">
      <w:pPr>
        <w:pStyle w:val="NormalWeb"/>
        <w:spacing w:before="0" w:beforeAutospacing="0" w:after="0" w:afterAutospacing="0"/>
        <w:rPr>
          <w:sz w:val="22"/>
          <w:szCs w:val="22"/>
        </w:rPr>
      </w:pPr>
    </w:p>
    <w:p w14:paraId="03EFBB38" w14:textId="77777777" w:rsidR="00D173FE" w:rsidRPr="000A0ED7" w:rsidRDefault="00D173FE" w:rsidP="00D173FE">
      <w:pPr>
        <w:pStyle w:val="xmsonormal"/>
        <w:shd w:val="clear" w:color="auto" w:fill="FFFFFF"/>
        <w:spacing w:before="0" w:beforeAutospacing="0" w:after="0" w:afterAutospacing="0" w:line="252" w:lineRule="atLeast"/>
        <w:ind w:left="555"/>
        <w:rPr>
          <w:color w:val="242424"/>
          <w:sz w:val="22"/>
          <w:szCs w:val="22"/>
        </w:rPr>
      </w:pPr>
      <w:hyperlink r:id="rId7" w:tgtFrame="_blank" w:history="1">
        <w:r w:rsidRPr="000A0ED7">
          <w:rPr>
            <w:rStyle w:val="Hyperlink"/>
            <w:color w:val="0563C1"/>
            <w:spacing w:val="-2"/>
            <w:sz w:val="22"/>
            <w:szCs w:val="22"/>
            <w:bdr w:val="none" w:sz="0" w:space="0" w:color="auto" w:frame="1"/>
          </w:rPr>
          <w:t>Link</w:t>
        </w:r>
        <w:r w:rsidRPr="000A0ED7">
          <w:rPr>
            <w:rStyle w:val="Hyperlink"/>
            <w:color w:val="0563C1"/>
            <w:spacing w:val="-9"/>
            <w:sz w:val="22"/>
            <w:szCs w:val="22"/>
            <w:bdr w:val="none" w:sz="0" w:space="0" w:color="auto" w:frame="1"/>
          </w:rPr>
          <w:t> </w:t>
        </w:r>
        <w:r w:rsidRPr="000A0ED7">
          <w:rPr>
            <w:rStyle w:val="Hyperlink"/>
            <w:color w:val="0563C1"/>
            <w:spacing w:val="-2"/>
            <w:sz w:val="22"/>
            <w:szCs w:val="22"/>
            <w:bdr w:val="none" w:sz="0" w:space="0" w:color="auto" w:frame="1"/>
          </w:rPr>
          <w:t>to</w:t>
        </w:r>
        <w:r w:rsidRPr="000A0ED7">
          <w:rPr>
            <w:rStyle w:val="Hyperlink"/>
            <w:color w:val="0563C1"/>
            <w:spacing w:val="-6"/>
            <w:sz w:val="22"/>
            <w:szCs w:val="22"/>
            <w:bdr w:val="none" w:sz="0" w:space="0" w:color="auto" w:frame="1"/>
          </w:rPr>
          <w:t> WBU’s </w:t>
        </w:r>
        <w:r w:rsidRPr="000A0ED7">
          <w:rPr>
            <w:rStyle w:val="Hyperlink"/>
            <w:color w:val="0563C1"/>
            <w:spacing w:val="-2"/>
            <w:sz w:val="22"/>
            <w:szCs w:val="22"/>
            <w:bdr w:val="none" w:sz="0" w:space="0" w:color="auto" w:frame="1"/>
          </w:rPr>
          <w:t>Statement</w:t>
        </w:r>
        <w:r w:rsidRPr="000A0ED7">
          <w:rPr>
            <w:rStyle w:val="Hyperlink"/>
            <w:color w:val="0563C1"/>
            <w:spacing w:val="-5"/>
            <w:sz w:val="22"/>
            <w:szCs w:val="22"/>
            <w:bdr w:val="none" w:sz="0" w:space="0" w:color="auto" w:frame="1"/>
          </w:rPr>
          <w:t> </w:t>
        </w:r>
        <w:r w:rsidRPr="000A0ED7">
          <w:rPr>
            <w:rStyle w:val="Hyperlink"/>
            <w:color w:val="0563C1"/>
            <w:spacing w:val="-2"/>
            <w:sz w:val="22"/>
            <w:szCs w:val="22"/>
            <w:bdr w:val="none" w:sz="0" w:space="0" w:color="auto" w:frame="1"/>
          </w:rPr>
          <w:t>on</w:t>
        </w:r>
        <w:r w:rsidRPr="000A0ED7">
          <w:rPr>
            <w:rStyle w:val="Hyperlink"/>
            <w:color w:val="0563C1"/>
            <w:spacing w:val="-6"/>
            <w:sz w:val="22"/>
            <w:szCs w:val="22"/>
            <w:bdr w:val="none" w:sz="0" w:space="0" w:color="auto" w:frame="1"/>
          </w:rPr>
          <w:t> </w:t>
        </w:r>
        <w:r w:rsidRPr="000A0ED7">
          <w:rPr>
            <w:rStyle w:val="Hyperlink"/>
            <w:color w:val="0563C1"/>
            <w:spacing w:val="-2"/>
            <w:sz w:val="22"/>
            <w:szCs w:val="22"/>
            <w:bdr w:val="none" w:sz="0" w:space="0" w:color="auto" w:frame="1"/>
          </w:rPr>
          <w:t>Academic Integrity</w:t>
        </w:r>
      </w:hyperlink>
      <w:r w:rsidRPr="000A0ED7">
        <w:rPr>
          <w:color w:val="242424"/>
          <w:spacing w:val="-2"/>
          <w:sz w:val="22"/>
          <w:szCs w:val="22"/>
          <w:bdr w:val="none" w:sz="0" w:space="0" w:color="auto" w:frame="1"/>
        </w:rPr>
        <w:t>, and reference one of the following in regard to how generative artificial intelligence (GAI) such as ChatGPT may or may not be used in this course:</w:t>
      </w:r>
    </w:p>
    <w:p w14:paraId="1EEE174E" w14:textId="77777777" w:rsidR="00D173FE" w:rsidRPr="000A0ED7" w:rsidRDefault="00D173FE" w:rsidP="00D173FE">
      <w:pPr>
        <w:pStyle w:val="xmsolistparagraph"/>
        <w:shd w:val="clear" w:color="auto" w:fill="FFFFFF"/>
        <w:spacing w:before="0" w:beforeAutospacing="0" w:after="0" w:afterAutospacing="0" w:line="252" w:lineRule="atLeast"/>
        <w:ind w:left="1635" w:hanging="360"/>
        <w:rPr>
          <w:color w:val="242424"/>
          <w:sz w:val="22"/>
          <w:szCs w:val="22"/>
        </w:rPr>
      </w:pPr>
      <w:r w:rsidRPr="000A0ED7">
        <w:rPr>
          <w:color w:val="242424"/>
          <w:sz w:val="22"/>
          <w:szCs w:val="22"/>
          <w:bdr w:val="none" w:sz="0" w:space="0" w:color="auto" w:frame="1"/>
        </w:rPr>
        <w:t>a.       No use of any generative AI tools permitted.</w:t>
      </w:r>
    </w:p>
    <w:p w14:paraId="2F00DB83"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      Students are required to create and produce all work themselves or with assigned group members. Any work submitted that has used an AI generative tool like ChatGPT will be in immediate violation of the academic integrity policies for the course and WBU.</w:t>
      </w:r>
    </w:p>
    <w:p w14:paraId="4EF1F1B4"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ii.      All assignments must be fully created, designed, and prepared by the student(s).</w:t>
      </w:r>
    </w:p>
    <w:p w14:paraId="32D25A50"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iii.      Any work that uses generative AI will be treated as plagiarism.</w:t>
      </w:r>
    </w:p>
    <w:p w14:paraId="4ADF7352" w14:textId="77777777" w:rsidR="00D173FE" w:rsidRPr="000A0ED7" w:rsidRDefault="00D173FE" w:rsidP="00D173FE">
      <w:pPr>
        <w:pStyle w:val="xmsolistparagraph"/>
        <w:shd w:val="clear" w:color="auto" w:fill="FFFFFF"/>
        <w:spacing w:before="0" w:beforeAutospacing="0" w:after="0" w:afterAutospacing="0" w:line="252" w:lineRule="atLeast"/>
        <w:ind w:left="1635" w:hanging="360"/>
        <w:rPr>
          <w:color w:val="242424"/>
          <w:sz w:val="22"/>
          <w:szCs w:val="22"/>
        </w:rPr>
      </w:pPr>
      <w:r w:rsidRPr="000A0ED7">
        <w:rPr>
          <w:color w:val="242424"/>
          <w:sz w:val="22"/>
          <w:szCs w:val="22"/>
          <w:bdr w:val="none" w:sz="0" w:space="0" w:color="auto" w:frame="1"/>
        </w:rPr>
        <w:t>b.       Generative AI tools permitted in specific context and with proper citations.</w:t>
      </w:r>
    </w:p>
    <w:p w14:paraId="7957FCD5"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      Students are allowed to use, reference, or incorporate generative AI tools into specific assignments for this course. When used, students must properly cite the generative AI tool in their submitted work.</w:t>
      </w:r>
    </w:p>
    <w:p w14:paraId="3F8B74BC"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40A25CA"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iii.      Specific parameters for generative AI usage are provided by the instructor.</w:t>
      </w:r>
    </w:p>
    <w:p w14:paraId="745899E2"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iv.      Any use of generative AI tools outside of the approved instructor parameters will be considered a form of plagiarism and academic dishonesty.</w:t>
      </w:r>
    </w:p>
    <w:p w14:paraId="06147BB3" w14:textId="77777777" w:rsidR="00D173FE" w:rsidRPr="000A0ED7" w:rsidRDefault="00D173FE" w:rsidP="00D173FE">
      <w:pPr>
        <w:pStyle w:val="xmsolistparagraph"/>
        <w:shd w:val="clear" w:color="auto" w:fill="FFFFFF"/>
        <w:spacing w:before="0" w:beforeAutospacing="0" w:after="0" w:afterAutospacing="0" w:line="252" w:lineRule="atLeast"/>
        <w:ind w:left="1635" w:hanging="360"/>
        <w:rPr>
          <w:color w:val="242424"/>
          <w:sz w:val="22"/>
          <w:szCs w:val="22"/>
        </w:rPr>
      </w:pPr>
      <w:r w:rsidRPr="000A0ED7">
        <w:rPr>
          <w:color w:val="242424"/>
          <w:sz w:val="22"/>
          <w:szCs w:val="22"/>
          <w:bdr w:val="none" w:sz="0" w:space="0" w:color="auto" w:frame="1"/>
        </w:rPr>
        <w:t>c.       Generative AI tools usage encouraged and may be actively assigned in coursework.</w:t>
      </w:r>
    </w:p>
    <w:p w14:paraId="5ADA3A99" w14:textId="77777777" w:rsidR="00D173FE" w:rsidRPr="000A0ED7"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0A0ED7">
        <w:rPr>
          <w:color w:val="242424"/>
          <w:sz w:val="22"/>
          <w:szCs w:val="22"/>
          <w:bdr w:val="none" w:sz="0" w:space="0" w:color="auto" w:frame="1"/>
        </w:rPr>
        <w:t>                                                                     i.      Use of generative AI tools is actively encouraged and incorporated in to specific assignments for this course.</w:t>
      </w:r>
    </w:p>
    <w:p w14:paraId="0106DEBF" w14:textId="77777777" w:rsidR="00D173FE" w:rsidRPr="00D173FE"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D173FE">
        <w:rPr>
          <w:color w:val="242424"/>
          <w:sz w:val="14"/>
          <w:szCs w:val="14"/>
          <w:bdr w:val="none" w:sz="0" w:space="0" w:color="auto" w:frame="1"/>
        </w:rPr>
        <w:t>                                                                   </w:t>
      </w:r>
      <w:r w:rsidRPr="00D173FE">
        <w:rPr>
          <w:color w:val="242424"/>
          <w:sz w:val="22"/>
          <w:szCs w:val="22"/>
          <w:bdr w:val="none" w:sz="0" w:space="0" w:color="auto" w:frame="1"/>
        </w:rPr>
        <w:t>ii.</w:t>
      </w:r>
      <w:r w:rsidRPr="00D173FE">
        <w:rPr>
          <w:color w:val="242424"/>
          <w:sz w:val="14"/>
          <w:szCs w:val="14"/>
          <w:bdr w:val="none" w:sz="0" w:space="0" w:color="auto" w:frame="1"/>
        </w:rPr>
        <w:t>      </w:t>
      </w:r>
      <w:r w:rsidRPr="00D173FE">
        <w:rPr>
          <w:color w:val="242424"/>
          <w:sz w:val="22"/>
          <w:szCs w:val="22"/>
          <w:bdr w:val="none" w:sz="0" w:space="0" w:color="auto" w:frame="1"/>
        </w:rPr>
        <w:t>Use of generative AI tools for assignments in brainstorming, content understanding, or revision to work is perfectly acceptable if cited and referenced properly in any submitted work for the course.</w:t>
      </w:r>
    </w:p>
    <w:p w14:paraId="7F9BECB8" w14:textId="77777777" w:rsidR="00D173FE" w:rsidRPr="00D173FE"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D173FE">
        <w:rPr>
          <w:color w:val="242424"/>
          <w:sz w:val="14"/>
          <w:szCs w:val="14"/>
          <w:bdr w:val="none" w:sz="0" w:space="0" w:color="auto" w:frame="1"/>
        </w:rPr>
        <w:t>                                                                  </w:t>
      </w:r>
      <w:r w:rsidRPr="00D173FE">
        <w:rPr>
          <w:color w:val="242424"/>
          <w:sz w:val="22"/>
          <w:szCs w:val="22"/>
          <w:bdr w:val="none" w:sz="0" w:space="0" w:color="auto" w:frame="1"/>
        </w:rPr>
        <w:t>iii.</w:t>
      </w:r>
      <w:r w:rsidRPr="00D173FE">
        <w:rPr>
          <w:color w:val="242424"/>
          <w:sz w:val="14"/>
          <w:szCs w:val="14"/>
          <w:bdr w:val="none" w:sz="0" w:space="0" w:color="auto" w:frame="1"/>
        </w:rPr>
        <w:t>      </w:t>
      </w:r>
      <w:r w:rsidRPr="00D173FE">
        <w:rPr>
          <w:color w:val="242424"/>
          <w:sz w:val="22"/>
          <w:szCs w:val="22"/>
          <w:bdr w:val="none" w:sz="0" w:space="0" w:color="auto" w:frame="1"/>
        </w:rPr>
        <w:t>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14:paraId="1BD55CE9" w14:textId="77777777" w:rsidR="00D173FE" w:rsidRPr="00D173FE"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D173FE">
        <w:rPr>
          <w:color w:val="242424"/>
          <w:sz w:val="14"/>
          <w:szCs w:val="14"/>
          <w:bdr w:val="none" w:sz="0" w:space="0" w:color="auto" w:frame="1"/>
        </w:rPr>
        <w:lastRenderedPageBreak/>
        <w:t>                                                                  </w:t>
      </w:r>
      <w:r w:rsidRPr="00D173FE">
        <w:rPr>
          <w:color w:val="242424"/>
          <w:sz w:val="22"/>
          <w:szCs w:val="22"/>
          <w:bdr w:val="none" w:sz="0" w:space="0" w:color="auto" w:frame="1"/>
        </w:rPr>
        <w:t>iv.</w:t>
      </w:r>
      <w:r w:rsidRPr="00D173FE">
        <w:rPr>
          <w:color w:val="242424"/>
          <w:sz w:val="14"/>
          <w:szCs w:val="14"/>
          <w:bdr w:val="none" w:sz="0" w:space="0" w:color="auto" w:frame="1"/>
        </w:rPr>
        <w:t>      </w:t>
      </w:r>
      <w:r w:rsidRPr="00D173FE">
        <w:rPr>
          <w:color w:val="242424"/>
          <w:sz w:val="22"/>
          <w:szCs w:val="22"/>
          <w:bdr w:val="none" w:sz="0" w:space="0" w:color="auto" w:frame="1"/>
        </w:rPr>
        <w:t>Specific parameters for generative AI usage provided by the instructor.</w:t>
      </w:r>
    </w:p>
    <w:p w14:paraId="635A24A5" w14:textId="77777777" w:rsidR="00D173FE" w:rsidRPr="00D173FE" w:rsidRDefault="00D173FE" w:rsidP="00D173FE">
      <w:pPr>
        <w:pStyle w:val="xmsolistparagraph"/>
        <w:shd w:val="clear" w:color="auto" w:fill="FFFFFF"/>
        <w:spacing w:before="0" w:beforeAutospacing="0" w:after="0" w:afterAutospacing="0" w:line="252" w:lineRule="atLeast"/>
        <w:ind w:left="2355" w:hanging="2355"/>
        <w:rPr>
          <w:color w:val="242424"/>
          <w:sz w:val="22"/>
          <w:szCs w:val="22"/>
        </w:rPr>
      </w:pPr>
      <w:r w:rsidRPr="00D173FE">
        <w:rPr>
          <w:color w:val="242424"/>
          <w:sz w:val="14"/>
          <w:szCs w:val="14"/>
          <w:bdr w:val="none" w:sz="0" w:space="0" w:color="auto" w:frame="1"/>
        </w:rPr>
        <w:t>                                                                    </w:t>
      </w:r>
      <w:r w:rsidRPr="00D173FE">
        <w:rPr>
          <w:color w:val="242424"/>
          <w:sz w:val="22"/>
          <w:szCs w:val="22"/>
          <w:bdr w:val="none" w:sz="0" w:space="0" w:color="auto" w:frame="1"/>
        </w:rPr>
        <w:t>v.</w:t>
      </w:r>
      <w:r w:rsidRPr="00D173FE">
        <w:rPr>
          <w:color w:val="242424"/>
          <w:sz w:val="14"/>
          <w:szCs w:val="14"/>
          <w:bdr w:val="none" w:sz="0" w:space="0" w:color="auto" w:frame="1"/>
        </w:rPr>
        <w:t>      </w:t>
      </w:r>
      <w:r w:rsidRPr="00D173FE">
        <w:rPr>
          <w:color w:val="242424"/>
          <w:sz w:val="22"/>
          <w:szCs w:val="22"/>
          <w:bdr w:val="none" w:sz="0" w:space="0" w:color="auto" w:frame="1"/>
        </w:rPr>
        <w:t>Any use of generative AI tools outside of the approved instructor parameters will be considered a form of plagiarism and academic dishonesty.</w:t>
      </w:r>
    </w:p>
    <w:p w14:paraId="143CAB28" w14:textId="77777777" w:rsidR="00D173FE" w:rsidRPr="00D173FE" w:rsidRDefault="00D173FE" w:rsidP="00D173FE">
      <w:pPr>
        <w:pStyle w:val="NormalWeb"/>
        <w:shd w:val="clear" w:color="auto" w:fill="FFFFFF"/>
        <w:spacing w:before="0" w:beforeAutospacing="0" w:after="0" w:afterAutospacing="0"/>
        <w:rPr>
          <w:color w:val="242424"/>
        </w:rPr>
      </w:pPr>
      <w:r w:rsidRPr="00D173FE">
        <w:rPr>
          <w:color w:val="242424"/>
          <w:sz w:val="22"/>
          <w:szCs w:val="22"/>
          <w:bdr w:val="none" w:sz="0" w:space="0" w:color="auto" w:frame="1"/>
        </w:rPr>
        <w:t> </w:t>
      </w:r>
    </w:p>
    <w:p w14:paraId="767ECF81" w14:textId="77777777" w:rsidR="00D173FE" w:rsidRPr="00D173FE" w:rsidRDefault="00D173FE" w:rsidP="00D173FE">
      <w:pPr>
        <w:pStyle w:val="NormalWeb"/>
        <w:shd w:val="clear" w:color="auto" w:fill="FFFFFF"/>
        <w:spacing w:before="0" w:after="0"/>
        <w:rPr>
          <w:color w:val="242424"/>
        </w:rPr>
      </w:pPr>
      <w:r w:rsidRPr="00D173FE">
        <w:rPr>
          <w:rStyle w:val="Strong"/>
          <w:color w:val="242424"/>
          <w:sz w:val="22"/>
          <w:szCs w:val="22"/>
          <w:bdr w:val="none" w:sz="0" w:space="0" w:color="auto" w:frame="1"/>
        </w:rPr>
        <w:t>Disability Statement</w:t>
      </w:r>
      <w:r w:rsidRPr="00D173FE">
        <w:rPr>
          <w:color w:val="242424"/>
          <w:sz w:val="22"/>
          <w:szCs w:val="22"/>
          <w:bdr w:val="none" w:sz="0" w:space="0" w:color="auto" w:frame="1"/>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Coordinator and Academic Coach serves as the coordinator of students with disabilities and must be contacted concerning accommodation requests (office (806) 291- 1057.  Documentation of a disability must accompany any request for accommodations.</w:t>
      </w:r>
    </w:p>
    <w:p w14:paraId="6351BDAC" w14:textId="77777777" w:rsidR="000A0ED7" w:rsidRPr="000A0ED7" w:rsidRDefault="000A0ED7" w:rsidP="000A0ED7">
      <w:pPr>
        <w:rPr>
          <w:rFonts w:eastAsiaTheme="minorHAnsi"/>
          <w:bCs/>
          <w:sz w:val="22"/>
          <w:szCs w:val="22"/>
        </w:rPr>
      </w:pPr>
      <w:r w:rsidRPr="000A0ED7">
        <w:rPr>
          <w:rFonts w:eastAsiaTheme="minorHAnsi"/>
          <w:b/>
          <w:bCs/>
          <w:sz w:val="22"/>
          <w:szCs w:val="22"/>
        </w:rPr>
        <w:t xml:space="preserve">Course Requirements and Grading Criteria: </w:t>
      </w:r>
      <w:r w:rsidRPr="000A0ED7">
        <w:rPr>
          <w:rFonts w:eastAsiaTheme="minorHAnsi"/>
          <w:bCs/>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4A65C66" w14:textId="77777777" w:rsidR="008B0E7D" w:rsidRDefault="008B0E7D" w:rsidP="00580C16">
      <w:pPr>
        <w:rPr>
          <w:rStyle w:val="Strong"/>
          <w:b w:val="0"/>
          <w:sz w:val="22"/>
          <w:szCs w:val="22"/>
        </w:rPr>
      </w:pPr>
    </w:p>
    <w:p w14:paraId="0D339F9B" w14:textId="77777777" w:rsidR="008B0E7D" w:rsidRPr="000A0ED7" w:rsidRDefault="008B0E7D" w:rsidP="00580C16">
      <w:pPr>
        <w:rPr>
          <w:rStyle w:val="Strong"/>
          <w:bCs w:val="0"/>
          <w:sz w:val="22"/>
          <w:szCs w:val="22"/>
        </w:rPr>
      </w:pPr>
      <w:r w:rsidRPr="000A0ED7">
        <w:rPr>
          <w:rStyle w:val="Strong"/>
          <w:bCs w:val="0"/>
          <w:sz w:val="22"/>
          <w:szCs w:val="22"/>
        </w:rPr>
        <w:t>Grading Criteria:</w:t>
      </w:r>
    </w:p>
    <w:p w14:paraId="69000D4A" w14:textId="77777777" w:rsidR="008B0E7D" w:rsidRDefault="008B0E7D" w:rsidP="00580C16">
      <w:pPr>
        <w:rPr>
          <w:rStyle w:val="Strong"/>
          <w:b w:val="0"/>
          <w:sz w:val="22"/>
          <w:szCs w:val="22"/>
        </w:rPr>
      </w:pPr>
      <w:r>
        <w:rPr>
          <w:rStyle w:val="Strong"/>
          <w:b w:val="0"/>
          <w:sz w:val="22"/>
          <w:szCs w:val="22"/>
        </w:rPr>
        <w:t>Class Participation and Discussion- 35%</w:t>
      </w:r>
    </w:p>
    <w:p w14:paraId="420ACB4A" w14:textId="77777777" w:rsidR="008B0E7D" w:rsidRDefault="008B0E7D" w:rsidP="00580C16">
      <w:pPr>
        <w:rPr>
          <w:rStyle w:val="Strong"/>
          <w:b w:val="0"/>
          <w:sz w:val="22"/>
          <w:szCs w:val="22"/>
        </w:rPr>
      </w:pPr>
      <w:r>
        <w:rPr>
          <w:rStyle w:val="Strong"/>
          <w:b w:val="0"/>
          <w:sz w:val="22"/>
          <w:szCs w:val="22"/>
        </w:rPr>
        <w:t>Research Presentation- 20%</w:t>
      </w:r>
    </w:p>
    <w:p w14:paraId="3325B5F1" w14:textId="77777777" w:rsidR="008B0E7D" w:rsidRDefault="008B0E7D" w:rsidP="00580C16">
      <w:pPr>
        <w:rPr>
          <w:rStyle w:val="Strong"/>
          <w:b w:val="0"/>
          <w:sz w:val="22"/>
          <w:szCs w:val="22"/>
        </w:rPr>
      </w:pPr>
      <w:r>
        <w:rPr>
          <w:rStyle w:val="Strong"/>
          <w:b w:val="0"/>
          <w:sz w:val="22"/>
          <w:szCs w:val="22"/>
        </w:rPr>
        <w:t>Close Reading Essay 1- 10%</w:t>
      </w:r>
    </w:p>
    <w:p w14:paraId="48C1B325" w14:textId="77777777" w:rsidR="008B0E7D" w:rsidRDefault="008B0E7D" w:rsidP="00580C16">
      <w:pPr>
        <w:rPr>
          <w:rStyle w:val="Strong"/>
          <w:b w:val="0"/>
          <w:sz w:val="22"/>
          <w:szCs w:val="22"/>
        </w:rPr>
      </w:pPr>
      <w:r>
        <w:rPr>
          <w:rStyle w:val="Strong"/>
          <w:b w:val="0"/>
          <w:sz w:val="22"/>
          <w:szCs w:val="22"/>
        </w:rPr>
        <w:t>Close Reading Essay 2- 10%</w:t>
      </w:r>
    </w:p>
    <w:p w14:paraId="4A026F0D" w14:textId="77777777" w:rsidR="008B0E7D" w:rsidRDefault="008B0E7D" w:rsidP="00580C16">
      <w:pPr>
        <w:rPr>
          <w:rStyle w:val="Strong"/>
          <w:b w:val="0"/>
          <w:sz w:val="22"/>
          <w:szCs w:val="22"/>
        </w:rPr>
      </w:pPr>
      <w:r>
        <w:rPr>
          <w:rStyle w:val="Strong"/>
          <w:b w:val="0"/>
          <w:sz w:val="22"/>
          <w:szCs w:val="22"/>
        </w:rPr>
        <w:t>Research Project and Written Results-25%</w:t>
      </w:r>
    </w:p>
    <w:p w14:paraId="5A6B330B" w14:textId="77777777" w:rsidR="008B0E7D" w:rsidRPr="00F065F5" w:rsidRDefault="008B0E7D" w:rsidP="00580C16">
      <w:pPr>
        <w:rPr>
          <w:rStyle w:val="Strong"/>
          <w:b w:val="0"/>
          <w:sz w:val="22"/>
          <w:szCs w:val="22"/>
        </w:rPr>
      </w:pPr>
    </w:p>
    <w:p w14:paraId="46313082" w14:textId="77777777" w:rsidR="00580C16" w:rsidRDefault="00580C16" w:rsidP="00580C16">
      <w:pPr>
        <w:rPr>
          <w:rStyle w:val="Strong"/>
          <w:sz w:val="22"/>
          <w:szCs w:val="22"/>
        </w:rPr>
      </w:pPr>
      <w:r>
        <w:rPr>
          <w:rStyle w:val="Strong"/>
          <w:sz w:val="22"/>
          <w:szCs w:val="22"/>
        </w:rPr>
        <w:t>SCHEDULE</w:t>
      </w:r>
    </w:p>
    <w:p w14:paraId="681ECE21" w14:textId="77777777" w:rsidR="00580C16" w:rsidRDefault="00580C16" w:rsidP="00580C16">
      <w:pPr>
        <w:rPr>
          <w:b/>
          <w:bCs/>
          <w:color w:val="002060"/>
        </w:rPr>
      </w:pPr>
      <w:r>
        <w:rPr>
          <w:b/>
          <w:bCs/>
          <w:color w:val="002060"/>
        </w:rPr>
        <w:t xml:space="preserve"> To be determined by assigned faculty.</w:t>
      </w:r>
    </w:p>
    <w:p w14:paraId="00D6BF34" w14:textId="77777777" w:rsidR="00E56E42" w:rsidRDefault="00E56E42" w:rsidP="00580C16">
      <w:pPr>
        <w:rPr>
          <w:b/>
          <w:bCs/>
          <w:color w:val="002060"/>
        </w:rPr>
      </w:pPr>
    </w:p>
    <w:p w14:paraId="4971E0FE" w14:textId="77777777" w:rsidR="00E56E42" w:rsidRDefault="00E56E42" w:rsidP="00580C16">
      <w:pPr>
        <w:rPr>
          <w:b/>
          <w:bCs/>
          <w:color w:val="002060"/>
        </w:rPr>
      </w:pPr>
      <w:r>
        <w:rPr>
          <w:b/>
          <w:bCs/>
          <w:color w:val="002060"/>
        </w:rPr>
        <w:t>Leadership Thematics:</w:t>
      </w:r>
    </w:p>
    <w:p w14:paraId="30D14578" w14:textId="77777777" w:rsidR="00E56E42" w:rsidRDefault="00E56E42" w:rsidP="00580C16">
      <w:pPr>
        <w:rPr>
          <w:b/>
          <w:bCs/>
          <w:color w:val="002060"/>
        </w:rPr>
      </w:pPr>
    </w:p>
    <w:p w14:paraId="6762DFB0" w14:textId="77777777" w:rsidR="00E56E42" w:rsidRDefault="00E56E42" w:rsidP="00580C16">
      <w:r>
        <w:t>Power Leadership</w:t>
      </w:r>
    </w:p>
    <w:p w14:paraId="572C4DA2" w14:textId="77777777" w:rsidR="00E56E42" w:rsidRDefault="00E56E42" w:rsidP="00580C16">
      <w:r>
        <w:t>Charismatic Leadership</w:t>
      </w:r>
    </w:p>
    <w:p w14:paraId="59AB32DE" w14:textId="77777777" w:rsidR="00E56E42" w:rsidRDefault="00E56E42" w:rsidP="00580C16">
      <w:r>
        <w:t>Spiritual Leadership</w:t>
      </w:r>
    </w:p>
    <w:p w14:paraId="17CB4186" w14:textId="77777777" w:rsidR="00E56E42" w:rsidRDefault="00E56E42" w:rsidP="00580C16">
      <w:r>
        <w:t>Servant Leadership</w:t>
      </w:r>
    </w:p>
    <w:p w14:paraId="6B9D611B" w14:textId="77777777" w:rsidR="00E56E42" w:rsidRPr="007F2F2B" w:rsidRDefault="00E56E42" w:rsidP="00580C16">
      <w:r>
        <w:t xml:space="preserve">Sacrificial Leadership </w:t>
      </w:r>
    </w:p>
    <w:p w14:paraId="0FA34831" w14:textId="77777777" w:rsidR="00580C16" w:rsidRPr="007F2F2B" w:rsidRDefault="00580C16" w:rsidP="00580C16">
      <w:pPr>
        <w:pStyle w:val="NormalWeb"/>
        <w:spacing w:before="0" w:beforeAutospacing="0" w:after="0" w:afterAutospacing="0"/>
        <w:rPr>
          <w:b/>
          <w:sz w:val="20"/>
          <w:szCs w:val="20"/>
        </w:rPr>
      </w:pPr>
    </w:p>
    <w:p w14:paraId="06152B30" w14:textId="77777777" w:rsidR="00580C16" w:rsidRPr="00380179" w:rsidRDefault="00580C16" w:rsidP="00580C16">
      <w:pPr>
        <w:jc w:val="right"/>
        <w:rPr>
          <w:bCs/>
          <w:sz w:val="16"/>
          <w:szCs w:val="16"/>
        </w:rPr>
      </w:pPr>
    </w:p>
    <w:bookmarkEnd w:id="0"/>
    <w:p w14:paraId="75268A6E" w14:textId="77777777" w:rsidR="00346A24" w:rsidRDefault="00346A24"/>
    <w:sectPr w:rsidR="00346A24" w:rsidSect="00D17E12">
      <w:headerReference w:type="default" r:id="rId8"/>
      <w:footerReference w:type="default" r:id="rId9"/>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A3D2" w14:textId="77777777" w:rsidR="00E30FD3" w:rsidRDefault="00E30FD3">
      <w:r>
        <w:separator/>
      </w:r>
    </w:p>
  </w:endnote>
  <w:endnote w:type="continuationSeparator" w:id="0">
    <w:p w14:paraId="77AF73E9" w14:textId="77777777" w:rsidR="00E30FD3" w:rsidRDefault="00E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721956"/>
      <w:docPartObj>
        <w:docPartGallery w:val="Page Numbers (Bottom of Page)"/>
        <w:docPartUnique/>
      </w:docPartObj>
    </w:sdtPr>
    <w:sdtEndPr>
      <w:rPr>
        <w:noProof/>
      </w:rPr>
    </w:sdtEndPr>
    <w:sdtContent>
      <w:p w14:paraId="391C4BF5" w14:textId="77777777" w:rsidR="00000000" w:rsidRDefault="00580C16">
        <w:pPr>
          <w:pStyle w:val="Footer"/>
          <w:jc w:val="center"/>
        </w:pPr>
        <w:r>
          <w:fldChar w:fldCharType="begin"/>
        </w:r>
        <w:r>
          <w:instrText xml:space="preserve"> PAGE   \* MERGEFORMAT </w:instrText>
        </w:r>
        <w:r>
          <w:fldChar w:fldCharType="separate"/>
        </w:r>
        <w:r w:rsidR="00BD1256">
          <w:rPr>
            <w:noProof/>
          </w:rPr>
          <w:t>1</w:t>
        </w:r>
        <w:r>
          <w:rPr>
            <w:noProof/>
          </w:rPr>
          <w:fldChar w:fldCharType="end"/>
        </w:r>
      </w:p>
    </w:sdtContent>
  </w:sdt>
  <w:p w14:paraId="0D9AD05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9B97" w14:textId="77777777" w:rsidR="00E30FD3" w:rsidRDefault="00E30FD3">
      <w:r>
        <w:separator/>
      </w:r>
    </w:p>
  </w:footnote>
  <w:footnote w:type="continuationSeparator" w:id="0">
    <w:p w14:paraId="746492DA" w14:textId="77777777" w:rsidR="00E30FD3" w:rsidRDefault="00E3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154" w14:textId="77777777" w:rsidR="00000000" w:rsidRDefault="00580C16">
    <w:pPr>
      <w:pStyle w:val="Header"/>
      <w:jc w:val="right"/>
    </w:pPr>
    <w:r>
      <w:t xml:space="preserve">L&amp;L </w:t>
    </w:r>
    <w:sdt>
      <w:sdtPr>
        <w:id w:val="-13762284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D1256">
          <w:rPr>
            <w:noProof/>
          </w:rPr>
          <w:t>1</w:t>
        </w:r>
        <w:r>
          <w:rPr>
            <w:noProof/>
          </w:rPr>
          <w:fldChar w:fldCharType="end"/>
        </w:r>
      </w:sdtContent>
    </w:sdt>
  </w:p>
  <w:p w14:paraId="3B3231B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16"/>
    <w:rsid w:val="000158A9"/>
    <w:rsid w:val="00015F71"/>
    <w:rsid w:val="000A0ED7"/>
    <w:rsid w:val="00205680"/>
    <w:rsid w:val="00346A24"/>
    <w:rsid w:val="00425B54"/>
    <w:rsid w:val="00477846"/>
    <w:rsid w:val="004F0C64"/>
    <w:rsid w:val="00580C16"/>
    <w:rsid w:val="007125C8"/>
    <w:rsid w:val="00755AFB"/>
    <w:rsid w:val="008B0E7D"/>
    <w:rsid w:val="009564BC"/>
    <w:rsid w:val="009660A5"/>
    <w:rsid w:val="00BD1256"/>
    <w:rsid w:val="00CC1314"/>
    <w:rsid w:val="00CD50A3"/>
    <w:rsid w:val="00D173FE"/>
    <w:rsid w:val="00E30FD3"/>
    <w:rsid w:val="00E5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DC9A0"/>
  <w15:chartTrackingRefBased/>
  <w15:docId w15:val="{071DD77E-BF8D-480B-BAA1-3D11A63F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0C16"/>
    <w:pPr>
      <w:tabs>
        <w:tab w:val="center" w:pos="4680"/>
        <w:tab w:val="right" w:pos="9360"/>
      </w:tabs>
    </w:pPr>
  </w:style>
  <w:style w:type="character" w:customStyle="1" w:styleId="FooterChar">
    <w:name w:val="Footer Char"/>
    <w:basedOn w:val="DefaultParagraphFont"/>
    <w:link w:val="Footer"/>
    <w:uiPriority w:val="99"/>
    <w:rsid w:val="00580C16"/>
    <w:rPr>
      <w:rFonts w:ascii="Times New Roman" w:eastAsia="Times New Roman" w:hAnsi="Times New Roman" w:cs="Times New Roman"/>
      <w:sz w:val="24"/>
      <w:szCs w:val="20"/>
    </w:rPr>
  </w:style>
  <w:style w:type="paragraph" w:styleId="NormalWeb">
    <w:name w:val="Normal (Web)"/>
    <w:basedOn w:val="Normal"/>
    <w:rsid w:val="00580C16"/>
    <w:pPr>
      <w:spacing w:before="100" w:beforeAutospacing="1" w:after="100" w:afterAutospacing="1"/>
    </w:pPr>
    <w:rPr>
      <w:szCs w:val="24"/>
    </w:rPr>
  </w:style>
  <w:style w:type="character" w:styleId="Strong">
    <w:name w:val="Strong"/>
    <w:qFormat/>
    <w:rsid w:val="00580C16"/>
    <w:rPr>
      <w:b/>
      <w:bCs/>
    </w:rPr>
  </w:style>
  <w:style w:type="character" w:customStyle="1" w:styleId="style4">
    <w:name w:val="style4"/>
    <w:basedOn w:val="DefaultParagraphFont"/>
    <w:rsid w:val="00580C16"/>
  </w:style>
  <w:style w:type="paragraph" w:styleId="Header">
    <w:name w:val="header"/>
    <w:basedOn w:val="Normal"/>
    <w:link w:val="HeaderChar"/>
    <w:uiPriority w:val="99"/>
    <w:unhideWhenUsed/>
    <w:rsid w:val="00580C16"/>
    <w:pPr>
      <w:tabs>
        <w:tab w:val="center" w:pos="4680"/>
        <w:tab w:val="right" w:pos="9360"/>
      </w:tabs>
    </w:pPr>
  </w:style>
  <w:style w:type="character" w:customStyle="1" w:styleId="HeaderChar">
    <w:name w:val="Header Char"/>
    <w:basedOn w:val="DefaultParagraphFont"/>
    <w:link w:val="Header"/>
    <w:uiPriority w:val="99"/>
    <w:rsid w:val="00580C16"/>
    <w:rPr>
      <w:rFonts w:ascii="Times New Roman" w:eastAsia="Times New Roman" w:hAnsi="Times New Roman" w:cs="Times New Roman"/>
      <w:sz w:val="24"/>
      <w:szCs w:val="20"/>
    </w:rPr>
  </w:style>
  <w:style w:type="character" w:styleId="BookTitle">
    <w:name w:val="Book Title"/>
    <w:basedOn w:val="DefaultParagraphFont"/>
    <w:uiPriority w:val="33"/>
    <w:qFormat/>
    <w:rsid w:val="00580C16"/>
    <w:rPr>
      <w:rFonts w:ascii="Times New Roman" w:hAnsi="Times New Roman"/>
      <w:b/>
      <w:bCs/>
      <w:i/>
      <w:iCs/>
      <w:color w:val="002060"/>
      <w:spacing w:val="5"/>
      <w:sz w:val="28"/>
    </w:rPr>
  </w:style>
  <w:style w:type="paragraph" w:customStyle="1" w:styleId="xmsonormal">
    <w:name w:val="x_msonormal"/>
    <w:basedOn w:val="Normal"/>
    <w:rsid w:val="00D173FE"/>
    <w:pPr>
      <w:spacing w:before="100" w:beforeAutospacing="1" w:after="100" w:afterAutospacing="1"/>
    </w:pPr>
    <w:rPr>
      <w:szCs w:val="24"/>
    </w:rPr>
  </w:style>
  <w:style w:type="character" w:styleId="Hyperlink">
    <w:name w:val="Hyperlink"/>
    <w:basedOn w:val="DefaultParagraphFont"/>
    <w:uiPriority w:val="99"/>
    <w:semiHidden/>
    <w:unhideWhenUsed/>
    <w:rsid w:val="00D173FE"/>
    <w:rPr>
      <w:color w:val="0000FF"/>
      <w:u w:val="single"/>
    </w:rPr>
  </w:style>
  <w:style w:type="paragraph" w:customStyle="1" w:styleId="xmsolistparagraph">
    <w:name w:val="x_msolistparagraph"/>
    <w:basedOn w:val="Normal"/>
    <w:rsid w:val="00D173F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7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Mendoza</dc:creator>
  <cp:keywords/>
  <dc:description/>
  <cp:lastModifiedBy>Maria OConnell Dorothy</cp:lastModifiedBy>
  <cp:revision>2</cp:revision>
  <dcterms:created xsi:type="dcterms:W3CDTF">2025-04-11T21:18:00Z</dcterms:created>
  <dcterms:modified xsi:type="dcterms:W3CDTF">2025-04-11T21:18:00Z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5adbf13c-ca20-4a93-9249-75cfb876b0d1</vt:lpwstr>
  </property>
</Properties>
</file>